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77EA9" w14:textId="77777777" w:rsidR="00E91816" w:rsidRPr="00297DF9" w:rsidRDefault="00E91816" w:rsidP="00E91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AL-FARABI KAZAKH NATIONAL UNIVERSITY</w:t>
      </w:r>
    </w:p>
    <w:p w14:paraId="41D2EC6A" w14:textId="77777777" w:rsidR="00E91816" w:rsidRPr="00297DF9" w:rsidRDefault="00E91816" w:rsidP="00E91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Department of International Relations </w:t>
      </w:r>
    </w:p>
    <w:p w14:paraId="53C4823D" w14:textId="77777777" w:rsidR="00E91816" w:rsidRPr="00297DF9" w:rsidRDefault="00E91816" w:rsidP="00E91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Chair of Diplomatic Translation</w:t>
      </w:r>
    </w:p>
    <w:p w14:paraId="34C52EEF" w14:textId="77777777" w:rsidR="00E91816" w:rsidRPr="00297DF9" w:rsidRDefault="00E91816" w:rsidP="00E91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Translation business in the field of international and legal relations</w:t>
      </w:r>
    </w:p>
    <w:p w14:paraId="0BA65953" w14:textId="77777777" w:rsidR="00E91816" w:rsidRPr="00297DF9" w:rsidRDefault="00E91816" w:rsidP="00E91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“Linguistic and cultural aspects of translation”</w:t>
      </w:r>
    </w:p>
    <w:p w14:paraId="07BD781B" w14:textId="77777777" w:rsidR="00E91816" w:rsidRPr="00297DF9" w:rsidRDefault="00E91816" w:rsidP="00E91816">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2024-2025 academic year, fall semester</w:t>
      </w:r>
    </w:p>
    <w:p w14:paraId="0AB56B12" w14:textId="77777777" w:rsidR="00E91816" w:rsidRPr="00297DF9" w:rsidRDefault="00E91816" w:rsidP="00E91816">
      <w:pPr>
        <w:jc w:val="center"/>
        <w:rPr>
          <w:rFonts w:ascii="Times New Roman" w:hAnsi="Times New Roman" w:cs="Times New Roman"/>
          <w:color w:val="000000"/>
          <w:kern w:val="0"/>
          <w:lang w:val="en-US"/>
        </w:rPr>
      </w:pPr>
    </w:p>
    <w:p w14:paraId="6CD93B0C" w14:textId="7A60784A" w:rsidR="00E91816" w:rsidRPr="00297DF9" w:rsidRDefault="00E91816" w:rsidP="00E91816">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Lecture </w:t>
      </w:r>
      <w:r w:rsidR="00736E78">
        <w:rPr>
          <w:rFonts w:ascii="Times New Roman" w:hAnsi="Times New Roman" w:cs="Times New Roman"/>
          <w:color w:val="000000"/>
          <w:kern w:val="0"/>
          <w:lang w:val="en-US"/>
        </w:rPr>
        <w:t>8</w:t>
      </w:r>
    </w:p>
    <w:p w14:paraId="64BB2D53" w14:textId="77777777" w:rsidR="00E91816" w:rsidRPr="00297DF9" w:rsidRDefault="00E91816" w:rsidP="00E91816">
      <w:pPr>
        <w:rPr>
          <w:rFonts w:ascii="Times New Roman" w:hAnsi="Times New Roman" w:cs="Times New Roman"/>
          <w:lang w:val="en"/>
        </w:rPr>
      </w:pPr>
      <w:r w:rsidRPr="00297DF9">
        <w:rPr>
          <w:rFonts w:ascii="Times New Roman" w:hAnsi="Times New Roman" w:cs="Times New Roman"/>
          <w:bCs/>
          <w:lang w:val="en"/>
        </w:rPr>
        <w:t xml:space="preserve">Module 2 </w:t>
      </w:r>
      <w:r w:rsidRPr="00297DF9">
        <w:rPr>
          <w:rFonts w:ascii="Times New Roman" w:hAnsi="Times New Roman" w:cs="Times New Roman"/>
          <w:lang w:val="en"/>
        </w:rPr>
        <w:t xml:space="preserve">Contemporary issues of translation studies </w:t>
      </w:r>
    </w:p>
    <w:p w14:paraId="7BC6ADA1" w14:textId="50CA7188"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US"/>
        </w:rPr>
        <w:t>Lecture 8 Domestication and Foreignization in translation</w:t>
      </w:r>
    </w:p>
    <w:p w14:paraId="6D957CDA"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**Domestication** and **foreignization** are two prominent strategies in translation that address how much a translator should adapt a text to the target culture. These concepts, developed by translation theorist Lawrence Venuti, focus on the balance between staying true to the source language (foreignization) or making the text more accessible to the target audience (domestication).</w:t>
      </w:r>
    </w:p>
    <w:p w14:paraId="1AE3AF62" w14:textId="77777777" w:rsidR="00E91816" w:rsidRPr="00E91816" w:rsidRDefault="00E91816" w:rsidP="00E91816">
      <w:pPr>
        <w:rPr>
          <w:rFonts w:ascii="Times New Roman" w:hAnsi="Times New Roman" w:cs="Times New Roman"/>
          <w:lang w:val="en"/>
        </w:rPr>
      </w:pPr>
    </w:p>
    <w:p w14:paraId="2BCC0391" w14:textId="68BFF201"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1. **Domestication**:</w:t>
      </w:r>
    </w:p>
    <w:p w14:paraId="4CB197A9" w14:textId="77777777" w:rsidR="00E91816" w:rsidRPr="00E91816" w:rsidRDefault="00E91816" w:rsidP="00E91816">
      <w:pPr>
        <w:rPr>
          <w:rFonts w:ascii="Times New Roman" w:hAnsi="Times New Roman" w:cs="Times New Roman"/>
          <w:lang w:val="en"/>
        </w:rPr>
      </w:pPr>
    </w:p>
    <w:p w14:paraId="5413FAE5"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This strategy involves **adapting the source text** to fit the cultural norms, linguistic expectations, and values of the target audience. The goal of domestication is to make the translated text feel familiar and natural, as though it was originally written in the target language.</w:t>
      </w:r>
    </w:p>
    <w:p w14:paraId="1D8D0E7E" w14:textId="77777777" w:rsidR="00E91816" w:rsidRPr="00E91816" w:rsidRDefault="00E91816" w:rsidP="00E91816">
      <w:pPr>
        <w:rPr>
          <w:rFonts w:ascii="Times New Roman" w:hAnsi="Times New Roman" w:cs="Times New Roman"/>
          <w:lang w:val="en"/>
        </w:rPr>
      </w:pPr>
    </w:p>
    <w:p w14:paraId="4771AF72" w14:textId="26B3EDE0"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Characteristics of Domestication:</w:t>
      </w:r>
    </w:p>
    <w:p w14:paraId="6F6480AD"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**Cultural Adaptation**: Elements specific to the source culture (like food, customs, idioms) are replaced with equivalents from the target culture.</w:t>
      </w:r>
    </w:p>
    <w:p w14:paraId="7DA96BFF"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**Reader-Oriented**: The text is modified to make it easier for the target reader to understand without encountering foreign concepts that might confuse or alienate them.</w:t>
      </w:r>
    </w:p>
    <w:p w14:paraId="67A11F47"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**Fluency**: The translation reads smoothly and fluently, minimizing any foreign-sounding language.</w:t>
      </w:r>
    </w:p>
    <w:p w14:paraId="2B39DA8F" w14:textId="77777777" w:rsidR="00E91816" w:rsidRPr="00E91816" w:rsidRDefault="00E91816" w:rsidP="00E91816">
      <w:pPr>
        <w:rPr>
          <w:rFonts w:ascii="Times New Roman" w:hAnsi="Times New Roman" w:cs="Times New Roman"/>
          <w:lang w:val="en"/>
        </w:rPr>
      </w:pPr>
    </w:p>
    <w:p w14:paraId="65826BC6" w14:textId="070F15B2"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Example of Domestication:</w:t>
      </w:r>
    </w:p>
    <w:p w14:paraId="576D843D"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lastRenderedPageBreak/>
        <w:t xml:space="preserve">A classic example would be translating cultural references in a novel. If a French novel mentions "le pain au </w:t>
      </w:r>
      <w:proofErr w:type="spellStart"/>
      <w:r w:rsidRPr="00E91816">
        <w:rPr>
          <w:rFonts w:ascii="Times New Roman" w:hAnsi="Times New Roman" w:cs="Times New Roman"/>
          <w:lang w:val="en"/>
        </w:rPr>
        <w:t>chocolat</w:t>
      </w:r>
      <w:proofErr w:type="spellEnd"/>
      <w:r w:rsidRPr="00E91816">
        <w:rPr>
          <w:rFonts w:ascii="Times New Roman" w:hAnsi="Times New Roman" w:cs="Times New Roman"/>
          <w:lang w:val="en"/>
        </w:rPr>
        <w:t>," in an English translation, it could be domesticated to "chocolate croissant" to avoid confusing the English reader with a French term they might not know.</w:t>
      </w:r>
    </w:p>
    <w:p w14:paraId="1F76F4EC" w14:textId="77777777" w:rsidR="00E91816" w:rsidRPr="00E91816" w:rsidRDefault="00E91816" w:rsidP="00E91816">
      <w:pPr>
        <w:rPr>
          <w:rFonts w:ascii="Times New Roman" w:hAnsi="Times New Roman" w:cs="Times New Roman"/>
          <w:lang w:val="en"/>
        </w:rPr>
      </w:pPr>
    </w:p>
    <w:p w14:paraId="319ED6A1" w14:textId="4E2BF2D1"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Pros and Cons of Domestication:</w:t>
      </w:r>
    </w:p>
    <w:p w14:paraId="359CB09C"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xml:space="preserve">- **Pros**: </w:t>
      </w:r>
    </w:p>
    <w:p w14:paraId="57302D82"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xml:space="preserve">  - Makes the text accessible and understandable to a wider audience.</w:t>
      </w:r>
    </w:p>
    <w:p w14:paraId="6E4EB016"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xml:space="preserve">  - Helps preserve readability and engagement for the target reader.</w:t>
      </w:r>
    </w:p>
    <w:p w14:paraId="5BC6305B"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xml:space="preserve">- **Cons**: </w:t>
      </w:r>
    </w:p>
    <w:p w14:paraId="5D39F058"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xml:space="preserve">  - Can result in a loss of cultural specificity and nuances.</w:t>
      </w:r>
    </w:p>
    <w:p w14:paraId="12C63F48"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xml:space="preserve">  - May erase the "foreignness" that adds character to the original text.</w:t>
      </w:r>
    </w:p>
    <w:p w14:paraId="5B95F372" w14:textId="77777777" w:rsidR="00E91816" w:rsidRPr="00E91816" w:rsidRDefault="00E91816" w:rsidP="00E91816">
      <w:pPr>
        <w:rPr>
          <w:rFonts w:ascii="Times New Roman" w:hAnsi="Times New Roman" w:cs="Times New Roman"/>
          <w:lang w:val="en"/>
        </w:rPr>
      </w:pPr>
    </w:p>
    <w:p w14:paraId="22A933A2" w14:textId="1CBE5E14"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2. **Foreignization**:</w:t>
      </w:r>
    </w:p>
    <w:p w14:paraId="502E91D0" w14:textId="77777777" w:rsidR="00E91816" w:rsidRPr="00E91816" w:rsidRDefault="00E91816" w:rsidP="00E91816">
      <w:pPr>
        <w:rPr>
          <w:rFonts w:ascii="Times New Roman" w:hAnsi="Times New Roman" w:cs="Times New Roman"/>
          <w:lang w:val="en"/>
        </w:rPr>
      </w:pPr>
    </w:p>
    <w:p w14:paraId="259CA8BD"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Foreignization is the opposite of domestication. It retains the **foreign elements** of the source text, preserving the cultural and linguistic features of the original. This strategy emphasizes the unique cultural identity of the source material and makes the reader more aware that they are encountering something from another culture.</w:t>
      </w:r>
    </w:p>
    <w:p w14:paraId="06021BC7" w14:textId="77777777" w:rsidR="00E91816" w:rsidRPr="00E91816" w:rsidRDefault="00E91816" w:rsidP="00E91816">
      <w:pPr>
        <w:rPr>
          <w:rFonts w:ascii="Times New Roman" w:hAnsi="Times New Roman" w:cs="Times New Roman"/>
          <w:lang w:val="en"/>
        </w:rPr>
      </w:pPr>
    </w:p>
    <w:p w14:paraId="19F04EDA" w14:textId="50A67409"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Characteristics of Foreignization:</w:t>
      </w:r>
    </w:p>
    <w:p w14:paraId="330DC575"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**Cultural Preservation**: Foreign words, customs, and idioms are often left untranslated or minimally adapted to retain their original meaning.</w:t>
      </w:r>
    </w:p>
    <w:p w14:paraId="325CDF30"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**Source-Oriented**: The translator seeks to maintain as much of the source language’s form and content as possible, even if it results in a less fluent or more challenging reading experience.</w:t>
      </w:r>
    </w:p>
    <w:p w14:paraId="2FEB0B6E"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**Resistance to Fluency**: The translation may feel less natural to the target reader, with intentional traces of the original language and culture.</w:t>
      </w:r>
    </w:p>
    <w:p w14:paraId="67225061" w14:textId="77777777" w:rsidR="00E91816" w:rsidRPr="00E91816" w:rsidRDefault="00E91816" w:rsidP="00E91816">
      <w:pPr>
        <w:rPr>
          <w:rFonts w:ascii="Times New Roman" w:hAnsi="Times New Roman" w:cs="Times New Roman"/>
          <w:lang w:val="en"/>
        </w:rPr>
      </w:pPr>
    </w:p>
    <w:p w14:paraId="2A7275C7" w14:textId="5FB97839"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Example of Foreignization:</w:t>
      </w:r>
    </w:p>
    <w:p w14:paraId="041D1349"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lastRenderedPageBreak/>
        <w:t xml:space="preserve">A translator might choose to keep the French term "le pain au </w:t>
      </w:r>
      <w:proofErr w:type="spellStart"/>
      <w:r w:rsidRPr="00E91816">
        <w:rPr>
          <w:rFonts w:ascii="Times New Roman" w:hAnsi="Times New Roman" w:cs="Times New Roman"/>
          <w:lang w:val="en"/>
        </w:rPr>
        <w:t>chocolat</w:t>
      </w:r>
      <w:proofErr w:type="spellEnd"/>
      <w:r w:rsidRPr="00E91816">
        <w:rPr>
          <w:rFonts w:ascii="Times New Roman" w:hAnsi="Times New Roman" w:cs="Times New Roman"/>
          <w:lang w:val="en"/>
        </w:rPr>
        <w:t>" in an English translation, potentially adding a footnote to explain what it is, rather than using a more familiar English equivalent like "chocolate croissant."</w:t>
      </w:r>
    </w:p>
    <w:p w14:paraId="6A798FA3" w14:textId="77777777" w:rsidR="00E91816" w:rsidRPr="00E91816" w:rsidRDefault="00E91816" w:rsidP="00E91816">
      <w:pPr>
        <w:rPr>
          <w:rFonts w:ascii="Times New Roman" w:hAnsi="Times New Roman" w:cs="Times New Roman"/>
          <w:lang w:val="en"/>
        </w:rPr>
      </w:pPr>
    </w:p>
    <w:p w14:paraId="5488624A" w14:textId="69461858"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Pros and Cons of Foreignization:</w:t>
      </w:r>
    </w:p>
    <w:p w14:paraId="0F2F9750"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**Pros**:</w:t>
      </w:r>
    </w:p>
    <w:p w14:paraId="2FCC9727"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xml:space="preserve">  - Preserves the original cultural and linguistic flavor.</w:t>
      </w:r>
    </w:p>
    <w:p w14:paraId="56CF8AC2"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xml:space="preserve">  - Encourages readers to engage with the foreign culture and language.</w:t>
      </w:r>
    </w:p>
    <w:p w14:paraId="730B1B46"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**Cons**:</w:t>
      </w:r>
    </w:p>
    <w:p w14:paraId="0C2254BA"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xml:space="preserve">  - Can alienate or confuse readers who are unfamiliar with the source culture.</w:t>
      </w:r>
    </w:p>
    <w:p w14:paraId="1C1926A2"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 xml:space="preserve">  - May result in awkward or less fluid translations.</w:t>
      </w:r>
    </w:p>
    <w:p w14:paraId="1344F040" w14:textId="4120C88D"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Conclusion:</w:t>
      </w:r>
    </w:p>
    <w:p w14:paraId="56C177A7" w14:textId="77777777" w:rsidR="00E91816" w:rsidRPr="00E91816" w:rsidRDefault="00E91816" w:rsidP="00E91816">
      <w:pPr>
        <w:rPr>
          <w:rFonts w:ascii="Times New Roman" w:hAnsi="Times New Roman" w:cs="Times New Roman"/>
          <w:lang w:val="en"/>
        </w:rPr>
      </w:pPr>
    </w:p>
    <w:p w14:paraId="5718288B" w14:textId="77777777" w:rsidR="00E91816" w:rsidRPr="00E91816" w:rsidRDefault="00E91816" w:rsidP="00E91816">
      <w:pPr>
        <w:rPr>
          <w:rFonts w:ascii="Times New Roman" w:hAnsi="Times New Roman" w:cs="Times New Roman"/>
          <w:lang w:val="en"/>
        </w:rPr>
      </w:pPr>
      <w:r w:rsidRPr="00E91816">
        <w:rPr>
          <w:rFonts w:ascii="Times New Roman" w:hAnsi="Times New Roman" w:cs="Times New Roman"/>
          <w:lang w:val="en"/>
        </w:rPr>
        <w:t>**Domestication** seeks to make a text feel like it belongs to the target culture, while **foreignization** aims to keep its original cultural context intact. The choice between these two strategies depends on the purpose of the translation, the target audience, and the translator's goals. Some texts may benefit from the familiarity of domestication, while others might require the cultural richness that foreignization provides.</w:t>
      </w:r>
    </w:p>
    <w:p w14:paraId="54D84565" w14:textId="77777777" w:rsidR="00E91816" w:rsidRPr="00E91816" w:rsidRDefault="00E91816" w:rsidP="00E91816">
      <w:pPr>
        <w:rPr>
          <w:rFonts w:ascii="Times New Roman" w:hAnsi="Times New Roman" w:cs="Times New Roman"/>
          <w:lang w:val="en"/>
        </w:rPr>
      </w:pPr>
    </w:p>
    <w:p w14:paraId="42D7CBD8" w14:textId="6127D86B" w:rsidR="00E91816" w:rsidRDefault="00E91816" w:rsidP="00E91816">
      <w:pPr>
        <w:rPr>
          <w:rFonts w:ascii="Times New Roman" w:hAnsi="Times New Roman" w:cs="Times New Roman"/>
          <w:lang w:val="en"/>
        </w:rPr>
      </w:pPr>
      <w:r w:rsidRPr="00E91816">
        <w:rPr>
          <w:rFonts w:ascii="Times New Roman" w:hAnsi="Times New Roman" w:cs="Times New Roman"/>
          <w:lang w:val="en"/>
        </w:rPr>
        <w:t xml:space="preserve">In practice, many translations use a combination of both strategies to balance accessibility with cultural authenticity. </w:t>
      </w:r>
      <w:r w:rsidRPr="00297DF9">
        <w:rPr>
          <w:rFonts w:ascii="Times New Roman" w:hAnsi="Times New Roman" w:cs="Times New Roman"/>
          <w:lang w:val="en"/>
        </w:rPr>
        <w:t>Reference:</w:t>
      </w:r>
    </w:p>
    <w:p w14:paraId="6BB3F176" w14:textId="77777777" w:rsidR="00E91816" w:rsidRPr="00297DF9" w:rsidRDefault="00E91816" w:rsidP="00E91816">
      <w:pPr>
        <w:numPr>
          <w:ilvl w:val="0"/>
          <w:numId w:val="1"/>
        </w:numPr>
        <w:rPr>
          <w:rFonts w:ascii="Times New Roman" w:hAnsi="Times New Roman" w:cs="Times New Roman"/>
          <w:lang w:val="ru-RU"/>
        </w:rPr>
      </w:pPr>
      <w:r w:rsidRPr="00297DF9">
        <w:rPr>
          <w:rFonts w:ascii="Times New Roman" w:hAnsi="Times New Roman" w:cs="Times New Roman"/>
          <w:lang w:val="ru-RU"/>
        </w:rPr>
        <w:t xml:space="preserve">Кунанбаева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Компетентностное моделирование профессионального иноязычного образования, Монография.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Кунанбаева. Алматы, 2014. – 208 с.</w:t>
      </w:r>
    </w:p>
    <w:p w14:paraId="71432D75" w14:textId="77777777" w:rsidR="00E91816" w:rsidRPr="00297DF9" w:rsidRDefault="00E91816" w:rsidP="00E91816">
      <w:pPr>
        <w:numPr>
          <w:ilvl w:val="0"/>
          <w:numId w:val="1"/>
        </w:numPr>
        <w:rPr>
          <w:rFonts w:ascii="Times New Roman" w:hAnsi="Times New Roman" w:cs="Times New Roman"/>
          <w:lang w:val="en"/>
        </w:rPr>
      </w:pPr>
      <w:proofErr w:type="spellStart"/>
      <w:r w:rsidRPr="00297DF9">
        <w:rPr>
          <w:rFonts w:ascii="Times New Roman" w:hAnsi="Times New Roman" w:cs="Times New Roman"/>
          <w:lang w:val="en-US"/>
        </w:rPr>
        <w:t>Hymes</w:t>
      </w:r>
      <w:proofErr w:type="spellEnd"/>
      <w:r w:rsidRPr="00297DF9">
        <w:rPr>
          <w:rFonts w:ascii="Times New Roman" w:hAnsi="Times New Roman" w:cs="Times New Roman"/>
          <w:lang w:val="en-US"/>
        </w:rPr>
        <w:t xml:space="preserve">, </w:t>
      </w:r>
      <w:proofErr w:type="spellStart"/>
      <w:proofErr w:type="gramStart"/>
      <w:r w:rsidRPr="00297DF9">
        <w:rPr>
          <w:rFonts w:ascii="Times New Roman" w:hAnsi="Times New Roman" w:cs="Times New Roman"/>
          <w:lang w:val="en-US"/>
        </w:rPr>
        <w:t>D.On</w:t>
      </w:r>
      <w:proofErr w:type="spellEnd"/>
      <w:proofErr w:type="gramEnd"/>
      <w:r w:rsidRPr="00297DF9">
        <w:rPr>
          <w:rFonts w:ascii="Times New Roman" w:hAnsi="Times New Roman" w:cs="Times New Roman"/>
          <w:lang w:val="en-US"/>
        </w:rPr>
        <w:t xml:space="preserve"> Communicative Competence. In </w:t>
      </w:r>
      <w:proofErr w:type="spellStart"/>
      <w:r w:rsidRPr="00297DF9">
        <w:rPr>
          <w:rFonts w:ascii="Times New Roman" w:hAnsi="Times New Roman" w:cs="Times New Roman"/>
          <w:lang w:val="en-US"/>
        </w:rPr>
        <w:t>J.</w:t>
      </w:r>
      <w:proofErr w:type="gramStart"/>
      <w:r w:rsidRPr="00297DF9">
        <w:rPr>
          <w:rFonts w:ascii="Times New Roman" w:hAnsi="Times New Roman" w:cs="Times New Roman"/>
          <w:lang w:val="en-US"/>
        </w:rPr>
        <w:t>B.Pride</w:t>
      </w:r>
      <w:proofErr w:type="spellEnd"/>
      <w:proofErr w:type="gramEnd"/>
      <w:r w:rsidRPr="00297DF9">
        <w:rPr>
          <w:rFonts w:ascii="Times New Roman" w:hAnsi="Times New Roman" w:cs="Times New Roman"/>
          <w:lang w:val="en-US"/>
        </w:rPr>
        <w:t xml:space="preserve"> and </w:t>
      </w:r>
      <w:proofErr w:type="spellStart"/>
      <w:r w:rsidRPr="00297DF9">
        <w:rPr>
          <w:rFonts w:ascii="Times New Roman" w:hAnsi="Times New Roman" w:cs="Times New Roman"/>
          <w:lang w:val="en-US"/>
        </w:rPr>
        <w:t>J.Holmes</w:t>
      </w:r>
      <w:proofErr w:type="spellEnd"/>
      <w:r w:rsidRPr="00297DF9">
        <w:rPr>
          <w:rFonts w:ascii="Times New Roman" w:hAnsi="Times New Roman" w:cs="Times New Roman"/>
          <w:lang w:val="en-US"/>
        </w:rPr>
        <w:t xml:space="preserve"> (eds.), Sociolinguistics. </w:t>
      </w:r>
      <w:r w:rsidRPr="00297DF9">
        <w:rPr>
          <w:rFonts w:ascii="Times New Roman" w:hAnsi="Times New Roman" w:cs="Times New Roman"/>
          <w:lang w:val="en"/>
        </w:rPr>
        <w:t>Harmondsworth: Penguin, 1972</w:t>
      </w:r>
      <w:r w:rsidRPr="00297DF9">
        <w:rPr>
          <w:rFonts w:ascii="Times New Roman" w:hAnsi="Times New Roman" w:cs="Times New Roman"/>
          <w:lang w:val="ru-RU"/>
        </w:rPr>
        <w:t xml:space="preserve"> – </w:t>
      </w:r>
      <w:r w:rsidRPr="00297DF9">
        <w:rPr>
          <w:rFonts w:ascii="Times New Roman" w:hAnsi="Times New Roman" w:cs="Times New Roman"/>
          <w:lang w:val="en"/>
        </w:rPr>
        <w:t>293</w:t>
      </w:r>
      <w:r w:rsidRPr="00297DF9">
        <w:rPr>
          <w:rFonts w:ascii="Times New Roman" w:hAnsi="Times New Roman" w:cs="Times New Roman"/>
          <w:lang w:val="ru-RU"/>
        </w:rPr>
        <w:t xml:space="preserve"> </w:t>
      </w:r>
      <w:r w:rsidRPr="00297DF9">
        <w:rPr>
          <w:rFonts w:ascii="Times New Roman" w:hAnsi="Times New Roman" w:cs="Times New Roman"/>
          <w:lang w:val="en-US"/>
        </w:rPr>
        <w:t>p</w:t>
      </w:r>
      <w:r w:rsidRPr="00297DF9">
        <w:rPr>
          <w:rFonts w:ascii="Times New Roman" w:hAnsi="Times New Roman" w:cs="Times New Roman"/>
          <w:lang w:val="en"/>
        </w:rPr>
        <w:t>.</w:t>
      </w:r>
    </w:p>
    <w:p w14:paraId="3933C96E" w14:textId="77777777" w:rsidR="00E91816" w:rsidRPr="00297DF9" w:rsidRDefault="00E91816" w:rsidP="00E91816">
      <w:pPr>
        <w:numPr>
          <w:ilvl w:val="0"/>
          <w:numId w:val="1"/>
        </w:numPr>
        <w:rPr>
          <w:rFonts w:ascii="Times New Roman" w:hAnsi="Times New Roman" w:cs="Times New Roman"/>
          <w:b/>
          <w:bCs/>
        </w:rPr>
      </w:pPr>
      <w:proofErr w:type="spellStart"/>
      <w:r w:rsidRPr="00297DF9">
        <w:rPr>
          <w:rFonts w:ascii="Times New Roman" w:hAnsi="Times New Roman" w:cs="Times New Roman"/>
          <w:lang w:val="en-US"/>
        </w:rPr>
        <w:t>Gile</w:t>
      </w:r>
      <w:proofErr w:type="spellEnd"/>
      <w:r w:rsidRPr="00297DF9">
        <w:rPr>
          <w:rFonts w:ascii="Times New Roman" w:hAnsi="Times New Roman" w:cs="Times New Roman"/>
          <w:lang w:val="en-US"/>
        </w:rPr>
        <w:t xml:space="preserve"> D. </w:t>
      </w:r>
      <w:r w:rsidRPr="00297DF9">
        <w:rPr>
          <w:rFonts w:ascii="Times New Roman" w:hAnsi="Times New Roman" w:cs="Times New Roman"/>
        </w:rPr>
        <w:t>Basic Concepts and Models for Interpreter and Translator Training</w:t>
      </w:r>
      <w:r w:rsidRPr="00297DF9">
        <w:rPr>
          <w:rFonts w:ascii="Times New Roman" w:hAnsi="Times New Roman" w:cs="Times New Roman"/>
          <w:lang w:val="en-US"/>
        </w:rPr>
        <w:t xml:space="preserve">, </w:t>
      </w:r>
      <w:r w:rsidRPr="00297DF9">
        <w:rPr>
          <w:rFonts w:ascii="Times New Roman" w:hAnsi="Times New Roman" w:cs="Times New Roman"/>
          <w:lang w:val="en"/>
        </w:rPr>
        <w:t xml:space="preserve">John Benjamins Publishing, </w:t>
      </w:r>
      <w:r w:rsidRPr="00297DF9">
        <w:rPr>
          <w:rFonts w:ascii="Times New Roman" w:hAnsi="Times New Roman" w:cs="Times New Roman"/>
          <w:lang w:val="en-US"/>
        </w:rPr>
        <w:t>2009 – 283 p.</w:t>
      </w:r>
    </w:p>
    <w:p w14:paraId="12C35868" w14:textId="77777777" w:rsidR="00E91816" w:rsidRPr="00297DF9" w:rsidRDefault="00E91816" w:rsidP="00E91816">
      <w:pPr>
        <w:numPr>
          <w:ilvl w:val="0"/>
          <w:numId w:val="1"/>
        </w:numPr>
        <w:rPr>
          <w:rFonts w:ascii="Times New Roman" w:hAnsi="Times New Roman" w:cs="Times New Roman"/>
        </w:rPr>
      </w:pPr>
      <w:r w:rsidRPr="00297DF9">
        <w:rPr>
          <w:rFonts w:ascii="Times New Roman" w:hAnsi="Times New Roman" w:cs="Times New Roman"/>
          <w:lang w:val="ru-RU"/>
        </w:rPr>
        <w:t xml:space="preserve">Ислам </w:t>
      </w:r>
      <w:proofErr w:type="gramStart"/>
      <w:r w:rsidRPr="00297DF9">
        <w:rPr>
          <w:rFonts w:ascii="Times New Roman" w:hAnsi="Times New Roman" w:cs="Times New Roman"/>
          <w:lang w:val="ru-RU"/>
        </w:rPr>
        <w:t>А.И.</w:t>
      </w:r>
      <w:proofErr w:type="gram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Аударма</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негіздері</w:t>
      </w:r>
      <w:proofErr w:type="spellEnd"/>
      <w:r w:rsidRPr="00297DF9">
        <w:rPr>
          <w:rFonts w:ascii="Times New Roman" w:hAnsi="Times New Roman" w:cs="Times New Roman"/>
          <w:lang w:val="ru-RU"/>
        </w:rPr>
        <w:t xml:space="preserve">, Алматы, 2012 – 170 </w:t>
      </w:r>
      <w:r w:rsidRPr="00297DF9">
        <w:rPr>
          <w:rFonts w:ascii="Times New Roman" w:hAnsi="Times New Roman" w:cs="Times New Roman"/>
          <w:lang w:val="en-US"/>
        </w:rPr>
        <w:t>p</w:t>
      </w:r>
      <w:r w:rsidRPr="00297DF9">
        <w:rPr>
          <w:rFonts w:ascii="Times New Roman" w:hAnsi="Times New Roman" w:cs="Times New Roman"/>
          <w:lang w:val="ru-RU"/>
        </w:rPr>
        <w:t>.</w:t>
      </w:r>
    </w:p>
    <w:p w14:paraId="6B234048" w14:textId="77777777" w:rsidR="00E91816" w:rsidRPr="00297DF9" w:rsidRDefault="00E91816" w:rsidP="00E91816">
      <w:pPr>
        <w:numPr>
          <w:ilvl w:val="0"/>
          <w:numId w:val="1"/>
        </w:numPr>
        <w:rPr>
          <w:rFonts w:ascii="Times New Roman" w:hAnsi="Times New Roman" w:cs="Times New Roman"/>
          <w:lang w:val="en-US"/>
        </w:rPr>
      </w:pPr>
      <w:r w:rsidRPr="00297DF9">
        <w:rPr>
          <w:rFonts w:ascii="Times New Roman" w:hAnsi="Times New Roman" w:cs="Times New Roman"/>
          <w:lang w:val="en-US"/>
        </w:rPr>
        <w:t xml:space="preserve">Byram M. Teaching and assessing intercultural communicative competence. </w:t>
      </w:r>
      <w:proofErr w:type="spellStart"/>
      <w:r w:rsidRPr="00297DF9">
        <w:rPr>
          <w:rFonts w:ascii="Times New Roman" w:hAnsi="Times New Roman" w:cs="Times New Roman"/>
          <w:lang w:val="ru-RU"/>
        </w:rPr>
        <w:t>Clevedon</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Multilingual</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Matters</w:t>
      </w:r>
      <w:proofErr w:type="spellEnd"/>
      <w:r w:rsidRPr="00297DF9">
        <w:rPr>
          <w:rFonts w:ascii="Times New Roman" w:hAnsi="Times New Roman" w:cs="Times New Roman"/>
          <w:lang w:val="ru-RU"/>
        </w:rPr>
        <w:t xml:space="preserve">, </w:t>
      </w:r>
      <w:r w:rsidRPr="00297DF9">
        <w:rPr>
          <w:rFonts w:ascii="Times New Roman" w:hAnsi="Times New Roman" w:cs="Times New Roman"/>
          <w:lang w:val="en-US"/>
        </w:rPr>
        <w:t xml:space="preserve">2021 -137 </w:t>
      </w:r>
      <w:proofErr w:type="gramStart"/>
      <w:r w:rsidRPr="00297DF9">
        <w:rPr>
          <w:rFonts w:ascii="Times New Roman" w:hAnsi="Times New Roman" w:cs="Times New Roman"/>
          <w:lang w:val="en-US"/>
        </w:rPr>
        <w:t xml:space="preserve">p </w:t>
      </w:r>
      <w:r w:rsidRPr="00297DF9">
        <w:rPr>
          <w:rFonts w:ascii="Times New Roman" w:hAnsi="Times New Roman" w:cs="Times New Roman"/>
          <w:lang w:val="ru-RU"/>
        </w:rPr>
        <w:t>.</w:t>
      </w:r>
      <w:proofErr w:type="gramEnd"/>
    </w:p>
    <w:p w14:paraId="4265F454" w14:textId="77777777" w:rsidR="00E91816" w:rsidRPr="00297DF9" w:rsidRDefault="00E91816" w:rsidP="00E91816">
      <w:pPr>
        <w:rPr>
          <w:rFonts w:ascii="Times New Roman" w:hAnsi="Times New Roman" w:cs="Times New Roman"/>
          <w:lang w:val="en"/>
        </w:rPr>
      </w:pPr>
    </w:p>
    <w:p w14:paraId="3DA3DC52" w14:textId="77777777" w:rsidR="00725882" w:rsidRDefault="00725882"/>
    <w:sectPr w:rsidR="007258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82"/>
    <w:rsid w:val="00175213"/>
    <w:rsid w:val="004A491E"/>
    <w:rsid w:val="00725882"/>
    <w:rsid w:val="00736E78"/>
    <w:rsid w:val="00E91816"/>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68CD752D"/>
  <w15:chartTrackingRefBased/>
  <w15:docId w15:val="{CBE0B45F-3900-104A-A34E-975E76A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816"/>
  </w:style>
  <w:style w:type="paragraph" w:styleId="Heading1">
    <w:name w:val="heading 1"/>
    <w:basedOn w:val="Normal"/>
    <w:next w:val="Normal"/>
    <w:link w:val="Heading1Char"/>
    <w:uiPriority w:val="9"/>
    <w:qFormat/>
    <w:rsid w:val="0072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882"/>
    <w:rPr>
      <w:rFonts w:eastAsiaTheme="majorEastAsia" w:cstheme="majorBidi"/>
      <w:color w:val="272727" w:themeColor="text1" w:themeTint="D8"/>
    </w:rPr>
  </w:style>
  <w:style w:type="paragraph" w:styleId="Title">
    <w:name w:val="Title"/>
    <w:basedOn w:val="Normal"/>
    <w:next w:val="Normal"/>
    <w:link w:val="TitleChar"/>
    <w:uiPriority w:val="10"/>
    <w:qFormat/>
    <w:rsid w:val="0072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882"/>
    <w:pPr>
      <w:spacing w:before="160"/>
      <w:jc w:val="center"/>
    </w:pPr>
    <w:rPr>
      <w:i/>
      <w:iCs/>
      <w:color w:val="404040" w:themeColor="text1" w:themeTint="BF"/>
    </w:rPr>
  </w:style>
  <w:style w:type="character" w:customStyle="1" w:styleId="QuoteChar">
    <w:name w:val="Quote Char"/>
    <w:basedOn w:val="DefaultParagraphFont"/>
    <w:link w:val="Quote"/>
    <w:uiPriority w:val="29"/>
    <w:rsid w:val="00725882"/>
    <w:rPr>
      <w:i/>
      <w:iCs/>
      <w:color w:val="404040" w:themeColor="text1" w:themeTint="BF"/>
    </w:rPr>
  </w:style>
  <w:style w:type="paragraph" w:styleId="ListParagraph">
    <w:name w:val="List Paragraph"/>
    <w:basedOn w:val="Normal"/>
    <w:uiPriority w:val="34"/>
    <w:qFormat/>
    <w:rsid w:val="00725882"/>
    <w:pPr>
      <w:ind w:left="720"/>
      <w:contextualSpacing/>
    </w:pPr>
  </w:style>
  <w:style w:type="character" w:styleId="IntenseEmphasis">
    <w:name w:val="Intense Emphasis"/>
    <w:basedOn w:val="DefaultParagraphFont"/>
    <w:uiPriority w:val="21"/>
    <w:qFormat/>
    <w:rsid w:val="00725882"/>
    <w:rPr>
      <w:i/>
      <w:iCs/>
      <w:color w:val="0F4761" w:themeColor="accent1" w:themeShade="BF"/>
    </w:rPr>
  </w:style>
  <w:style w:type="paragraph" w:styleId="IntenseQuote">
    <w:name w:val="Intense Quote"/>
    <w:basedOn w:val="Normal"/>
    <w:next w:val="Normal"/>
    <w:link w:val="IntenseQuoteChar"/>
    <w:uiPriority w:val="30"/>
    <w:qFormat/>
    <w:rsid w:val="0072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882"/>
    <w:rPr>
      <w:i/>
      <w:iCs/>
      <w:color w:val="0F4761" w:themeColor="accent1" w:themeShade="BF"/>
    </w:rPr>
  </w:style>
  <w:style w:type="character" w:styleId="IntenseReference">
    <w:name w:val="Intense Reference"/>
    <w:basedOn w:val="DefaultParagraphFont"/>
    <w:uiPriority w:val="32"/>
    <w:qFormat/>
    <w:rsid w:val="007258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3</cp:revision>
  <dcterms:created xsi:type="dcterms:W3CDTF">2024-10-01T08:02:00Z</dcterms:created>
  <dcterms:modified xsi:type="dcterms:W3CDTF">2024-10-03T14:02:00Z</dcterms:modified>
</cp:coreProperties>
</file>